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《宿州市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水资源开发利用保护综合规划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(征求意见稿)》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的起草说明</w:t>
      </w:r>
    </w:p>
    <w:p>
      <w:pPr>
        <w:spacing w:line="360" w:lineRule="auto"/>
        <w:ind w:firstLine="640" w:firstLineChars="200"/>
        <w:rPr>
          <w:rFonts w:hint="eastAsia" w:ascii="Arial Unicode MS" w:hAnsi="Arial Unicode MS" w:eastAsia="Arial Unicode MS" w:cs="Arial Unicode MS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一、重要性和必要性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水资源是经济社会发展的基础性、先导性、控制性要素。以“节水优先、空间均衡、系统治理、两手发力”的治水思路破解水资源与经济社会发展不适应的矛盾，是新时期水利高质量发展面临的重大战略问题。制定宿州市水资源开发利用保护综合规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适应新形势新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，有利于科学有序地开发利用当地水资源，形成统一的水资源管理体系，高效合理地配置多种水源；有利于生态环境的恢复与改善，促进人水和谐发展，加快宿州市资源节约型和环境友好型社会建设；有利于推动宿州市供水、用水结构优化，更好地发挥区位优势，推动全市经济社会高质量发展。</w:t>
      </w:r>
    </w:p>
    <w:p>
      <w:pPr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二、依据和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编制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过程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按照《中华人民共和国水法</w:t>
      </w:r>
      <w:bookmarkStart w:id="1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》《淮河以北地区水资源优化配置工程规划》《宿州市国民经济</w:t>
      </w:r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和社会发展第十四个五年规划和2035年远景目标纲要》《宿州市国土空间规划2021-2035》《宿州市水利发展“十四五”规划》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《关于落实“十四五”用水总量和强度双控目标的通知》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宿州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市实际，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市水利局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开展了《宿州市水资源开发利用保护综合规划》（以下简称“《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规划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》”）编制工作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目前已征求各县（区）人民政府、市直有关部门意见，正在向社会公众公开征求意见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三、主要内容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规划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》共分为九章，主要内容包括：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第一章为现状与存在问题。主要包含了</w:t>
      </w:r>
      <w:bookmarkStart w:id="0" w:name="_Toc134912344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宿州市基本情况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、水资源概况、水资源开发利用现状、上轮规划实施成效、面临形势与问题。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第二章为规划总则。主要包含了指导思想和原则依据、规划范围和水平年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、规划目标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第三章为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节约用水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。主要包含了“十三五”节水成效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、主要存在问题、节水指标与潜力分析、重点节水措施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第四章为供需平衡分析。主要包含了需水预测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、供水预测、水资源供需分析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第五章为水资源配置。主要包含了水资源配置基本原则、2025水平年配置方案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、2035水平年配置方案、水资源配置工程体系规划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第六章为城乡供水保障。主要包含了城乡供水保障现状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、规划水平年城乡用水需求、城乡供水水源规划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第七章为水资源保护。主要包含了地表水资源保护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、地下水资源保护、饮用水水源地保护、清水廊道保护、水生态环境复苏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第八章为实施方案与保障措施。主要包含了近期实施方案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、远期实施方案、规划实施保障措施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第九章为实施效果及环境影响评价。主要包含了实施效果评价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、环境影响评价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AB90CB7-055B-4732-858A-FD50DEAEB75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F31CC68-AB7E-4DB9-99EB-706193A9E43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9D90625-F7DC-4772-AB2A-570019596B42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E27BAF8D-4878-42F4-9E71-7543036771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zM2JjZTBkNTIzNjM2N2Y3YzhlYmIxNjEwNzFjYjUifQ=="/>
  </w:docVars>
  <w:rsids>
    <w:rsidRoot w:val="007A0EB7"/>
    <w:rsid w:val="0003204D"/>
    <w:rsid w:val="001010CD"/>
    <w:rsid w:val="0012723E"/>
    <w:rsid w:val="00320808"/>
    <w:rsid w:val="003C2838"/>
    <w:rsid w:val="007A0EB7"/>
    <w:rsid w:val="007E3733"/>
    <w:rsid w:val="007F326B"/>
    <w:rsid w:val="009403A4"/>
    <w:rsid w:val="00A0364B"/>
    <w:rsid w:val="00E725E8"/>
    <w:rsid w:val="00FB525A"/>
    <w:rsid w:val="00FF0896"/>
    <w:rsid w:val="17CA3095"/>
    <w:rsid w:val="32B621B7"/>
    <w:rsid w:val="344A2DCB"/>
    <w:rsid w:val="381D4583"/>
    <w:rsid w:val="3B937C47"/>
    <w:rsid w:val="3DB02E5B"/>
    <w:rsid w:val="46864702"/>
    <w:rsid w:val="4BBE4E67"/>
    <w:rsid w:val="4BC16F2B"/>
    <w:rsid w:val="4BFE6F86"/>
    <w:rsid w:val="4C6559EE"/>
    <w:rsid w:val="50FB39C2"/>
    <w:rsid w:val="54254E7A"/>
    <w:rsid w:val="5A8269A7"/>
    <w:rsid w:val="5D037223"/>
    <w:rsid w:val="5F441FC0"/>
    <w:rsid w:val="615309A8"/>
    <w:rsid w:val="6DAC18C9"/>
    <w:rsid w:val="756F145F"/>
    <w:rsid w:val="7D4F6610"/>
    <w:rsid w:val="7FDA69FD"/>
    <w:rsid w:val="FCFEB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ind w:firstLine="560"/>
      <w:jc w:val="center"/>
      <w:outlineLvl w:val="0"/>
    </w:pPr>
    <w:rPr>
      <w:sz w:val="28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1 Char"/>
    <w:basedOn w:val="4"/>
    <w:link w:val="2"/>
    <w:qFormat/>
    <w:uiPriority w:val="9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942</Words>
  <Characters>959</Characters>
  <Lines>18</Lines>
  <Paragraphs>5</Paragraphs>
  <TotalTime>13</TotalTime>
  <ScaleCrop>false</ScaleCrop>
  <LinksUpToDate>false</LinksUpToDate>
  <CharactersWithSpaces>959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2021-10-29T15:37:00Z</dcterms:created>
  <dc:creator>Administrator</dc:creator>
  <cp:lastModifiedBy>宗波</cp:lastModifiedBy>
  <cp:lastPrinted>2021-11-16T14:49:00Z</cp:lastPrinted>
  <dcterms:modified xsi:type="dcterms:W3CDTF">2023-05-29T07:40:30Z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FC5BBB6AF9524C109F7E6E356648E113_12</vt:lpwstr>
  </property>
</Properties>
</file>