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2026年全市水行政执法人员资格认证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专门法律知识考试合格人员名单</w:t>
      </w:r>
    </w:p>
    <w:bookmarkEnd w:id="0"/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547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01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赵明清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宿州市水利局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02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刘  强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宿州市水利局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03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陶  冶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宿州市河道管理处埇桥新汴河管理中心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04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  冲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宿州市河道管理处埇桥新汴河管理中心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05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李弘扬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宿州市埇桥区水利工程建设管理中心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06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王帅帅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宿州市埇桥区水利局宿县闸管理所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07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聂  政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宿州市埇桥区水利局草坝闸管理所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08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王子含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宿州市埇桥区水利局柏山闸管理所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09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尹元元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宿州市埇桥区水利局蕲县闸管理所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刘如玉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许廷辅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张振玲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  辉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刘兴忠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秦  明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泗县新汴河管理中心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赵海峰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萧县水利局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丁  康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萧县水利局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田  东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李培勇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灵璧县水利局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刘帮传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杨慧芳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白  桦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赵红军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李志康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蒋  越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周  航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  艳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李佳男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马  状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  辉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张进元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张灿阳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宿州市河道管理中心灵璧县新汴河管理中心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33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宋英豪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灵璧县水利工程管理站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34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邱温馨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灵璧县水利工程管理站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35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赵怀宋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王  鹤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砀山县水利局工程管理站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61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8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苗  廷</w:t>
            </w:r>
          </w:p>
        </w:tc>
        <w:tc>
          <w:tcPr>
            <w:tcW w:w="352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  <w:t>砀山县水利局工程管理站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47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616" w:y="-21"/>
      <w:rPr>
        <w:rStyle w:val="8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8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8"/>
        <w:rFonts w:ascii="宋体" w:hAnsi="宋体" w:eastAsia="宋体" w:cs="Times New Roman"/>
        <w:sz w:val="28"/>
        <w:szCs w:val="28"/>
      </w:rPr>
      <w:t>- 1 -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26" w:y="9"/>
      <w:rPr>
        <w:rStyle w:val="8"/>
        <w:rFonts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Style w:val="8"/>
        <w:rFonts w:ascii="宋体" w:hAnsi="宋体" w:eastAsia="宋体" w:cs="Times New Roman"/>
        <w:sz w:val="28"/>
        <w:szCs w:val="28"/>
      </w:rPr>
      <w:instrText xml:space="preserve">PAGE  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Style w:val="8"/>
        <w:rFonts w:ascii="宋体" w:hAnsi="宋体" w:eastAsia="宋体" w:cs="Times New Roman"/>
        <w:sz w:val="28"/>
        <w:szCs w:val="28"/>
      </w:rPr>
      <w:t>- 2 -</w:t>
    </w:r>
    <w:r>
      <w:rPr>
        <w:rFonts w:ascii="宋体" w:hAnsi="宋体" w:eastAsia="宋体" w:cs="Times New Roman"/>
        <w:sz w:val="28"/>
        <w:szCs w:val="28"/>
      </w:rPr>
      <w:fldChar w:fldCharType="end"/>
    </w:r>
  </w:p>
  <w:p>
    <w:pPr>
      <w:pStyle w:val="2"/>
      <w:ind w:right="360" w:firstLine="360"/>
      <w:rPr>
        <w:rFonts w:ascii="Times New Roman" w:hAnsi="Times New Roman" w:eastAsia="宋体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2579"/>
    <w:rsid w:val="21CF2579"/>
    <w:rsid w:val="734936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toc 1"/>
    <w:basedOn w:val="1"/>
    <w:next w:val="1"/>
    <w:qFormat/>
    <w:uiPriority w:val="0"/>
    <w:pPr>
      <w:spacing w:before="120" w:after="120" w:line="540" w:lineRule="auto"/>
    </w:pPr>
    <w:rPr>
      <w:rFonts w:ascii="Times New Roman" w:hAnsi="Times New Roman" w:eastAsia="方正仿宋简体"/>
      <w:bCs/>
      <w:caps/>
      <w:sz w:val="32"/>
      <w:szCs w:val="30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2026-05-25T06:33:00Z</dcterms:created>
  <dc:creator>Administrator</dc:creator>
  <cp:lastModifiedBy>Administrator</cp:lastModifiedBy>
  <dcterms:modified xsi:type="dcterms:W3CDTF">2026-05-25T06:34:10Z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