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  <w:lang w:eastAsia="zh-CN"/>
        </w:rPr>
        <w:t>宿州市水利局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</w:rPr>
        <w:t>先进事迹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  <w:lang w:val="en-US" w:eastAsia="zh-CN"/>
        </w:rPr>
        <w:t>材料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宿州，地处皖苏鲁豫四省接壤的中原腹地，多年平均降雨量838.4mm，境内有南四湖、故黄河、新汴河、奎濉河、怀洪新河、安河六大水系，1个蓄滞洪区——老汪湖，流域面积50 km</w:t>
      </w:r>
      <w:r>
        <w:rPr>
          <w:rFonts w:hint="default" w:ascii="Times New Roman" w:hAnsi="Times New Roman" w:eastAsia="方正仿宋简体" w:cs="Times New Roman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以上的河道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条。宿州市水利局下设10个内设科室，下辖1个参公事业单位、8个事业单位和5个县级水利局。市局现有在职干部职工20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人，其中专业技术人员11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“十三五”以来，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宿州市水利局以习近平新时代中国特色社会主义思想为指导，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牢牢把握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人民群众对优质水资源水生态水环境的向往要求，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积极践行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新时代水利工作方针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，深入落实水利改革发展总基调，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统筹推进“补短板，强监管”各项措施落地落实，促进了人水和谐发展，书写了新时代宿州治水兴水新篇章。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一、落实“一安全”要求，坚决打赢水利脱贫攻坚战。</w:t>
      </w:r>
      <w:r>
        <w:rPr>
          <w:rFonts w:eastAsia="方正仿宋简体"/>
          <w:color w:val="auto"/>
          <w:sz w:val="32"/>
          <w:szCs w:val="32"/>
        </w:rPr>
        <w:t>五年来，投入资金</w:t>
      </w:r>
      <w:r>
        <w:rPr>
          <w:rFonts w:eastAsia="方正仿宋_GBK"/>
          <w:color w:val="auto"/>
          <w:sz w:val="32"/>
          <w:szCs w:val="32"/>
        </w:rPr>
        <w:t>21.59</w:t>
      </w:r>
      <w:r>
        <w:rPr>
          <w:rFonts w:eastAsia="方正仿宋简体"/>
          <w:color w:val="auto"/>
          <w:sz w:val="32"/>
          <w:szCs w:val="32"/>
        </w:rPr>
        <w:t>亿元，实施农村饮水安全巩固提升工程295处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，</w:t>
      </w:r>
      <w:r>
        <w:rPr>
          <w:rFonts w:eastAsia="方正仿宋简体"/>
          <w:color w:val="auto"/>
          <w:sz w:val="32"/>
          <w:szCs w:val="32"/>
        </w:rPr>
        <w:t>新解决201.33万农村人口饮水问题。目前，全市共有农村集中供水工程229处，农村集中供水率99.2%，供水涉及乡镇105个、行政村(含社区)1218个，初步建成了较为完整的农村供水工程体系，全面解决了贫困人口饮水安全问题。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宿州市被推荐参与全国农村饮水安全脱贫攻坚先进单位、先进个人评选。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二、立足三大职责，坚决守住水旱灾害防御底线。</w:t>
      </w:r>
      <w:r>
        <w:rPr>
          <w:rFonts w:eastAsia="方正仿宋简体"/>
          <w:color w:val="auto"/>
          <w:sz w:val="32"/>
          <w:szCs w:val="32"/>
        </w:rPr>
        <w:t>五年来，持续加强水旱灾害防御能力建设，制定新汴河、奎濉河防御洪水和洪水调度方案，编制河流和水库防汛抢险应急预案、宿州市城市超标洪水防御预案，修订老汪湖蓄滞洪区运用预案，组建市水旱灾害防御抢险专家组，建成集雨水情信息收集和预警为一体的信息化监测预警平台，水旱灾害防御技术支撑水平、信息化水平进一步提升。五年间，有力应对了“莫兰蒂”、“鲇鱼”、“温比亚”、“利奇马”等台风，2019年秋冬连旱和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>2020年</w:t>
      </w:r>
      <w:r>
        <w:rPr>
          <w:rFonts w:eastAsia="方正仿宋简体"/>
          <w:color w:val="auto"/>
          <w:sz w:val="32"/>
          <w:szCs w:val="32"/>
        </w:rPr>
        <w:t>多轮次强降雨过程，防御成效明显。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简体"/>
          <w:color w:val="auto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三、紧盯目标任务，加强项目谋划和工程建设、运行管理。</w:t>
      </w:r>
      <w:r>
        <w:rPr>
          <w:rFonts w:eastAsia="方正仿宋简体"/>
          <w:color w:val="auto"/>
          <w:kern w:val="0"/>
          <w:sz w:val="32"/>
          <w:szCs w:val="32"/>
        </w:rPr>
        <w:t>五年来，共下达水利建设项目投资计划28.</w:t>
      </w:r>
      <w:r>
        <w:rPr>
          <w:rFonts w:hint="eastAsia" w:eastAsia="方正仿宋简体"/>
          <w:color w:val="auto"/>
          <w:kern w:val="0"/>
          <w:sz w:val="32"/>
          <w:szCs w:val="32"/>
          <w:lang w:val="en-US" w:eastAsia="zh-CN"/>
        </w:rPr>
        <w:t>98</w:t>
      </w:r>
      <w:r>
        <w:rPr>
          <w:rFonts w:eastAsia="方正仿宋简体"/>
          <w:color w:val="auto"/>
          <w:kern w:val="0"/>
          <w:sz w:val="32"/>
          <w:szCs w:val="32"/>
        </w:rPr>
        <w:t>亿元，其中省级以上资金24.</w:t>
      </w:r>
      <w:r>
        <w:rPr>
          <w:rFonts w:hint="eastAsia" w:eastAsia="方正仿宋简体"/>
          <w:color w:val="auto"/>
          <w:kern w:val="0"/>
          <w:sz w:val="32"/>
          <w:szCs w:val="32"/>
          <w:lang w:val="en-US" w:eastAsia="zh-CN"/>
        </w:rPr>
        <w:t>91</w:t>
      </w:r>
      <w:r>
        <w:rPr>
          <w:rFonts w:eastAsia="方正仿宋简体"/>
          <w:color w:val="auto"/>
          <w:kern w:val="0"/>
          <w:sz w:val="32"/>
          <w:szCs w:val="32"/>
        </w:rPr>
        <w:t>亿元，已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累计</w:t>
      </w:r>
      <w:r>
        <w:rPr>
          <w:rFonts w:eastAsia="方正仿宋简体"/>
          <w:color w:val="auto"/>
          <w:kern w:val="0"/>
          <w:sz w:val="32"/>
          <w:szCs w:val="32"/>
        </w:rPr>
        <w:t>完成投资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32"/>
          <w:szCs w:val="32"/>
          <w:lang w:val="en-US" w:eastAsia="zh-CN"/>
        </w:rPr>
        <w:t>28.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lang w:val="en-US" w:eastAsia="zh-CN"/>
        </w:rPr>
        <w:t>80</w:t>
      </w:r>
      <w:r>
        <w:rPr>
          <w:rFonts w:eastAsia="方正仿宋简体"/>
          <w:color w:val="auto"/>
          <w:kern w:val="0"/>
          <w:sz w:val="32"/>
          <w:szCs w:val="32"/>
        </w:rPr>
        <w:t>亿元。同时，通过国开行贷款、县区配套及融资平台等融资，筹集农村饮水安全工程资金约13.12亿元。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32"/>
          <w:szCs w:val="32"/>
          <w:lang w:eastAsia="zh-CN"/>
        </w:rPr>
        <w:t>新汴河治理工程全部完工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lang w:eastAsia="zh-CN"/>
        </w:rPr>
        <w:t>并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32"/>
          <w:szCs w:val="32"/>
          <w:lang w:eastAsia="zh-CN"/>
        </w:rPr>
        <w:t>通过淮委竣工验收，</w:t>
      </w:r>
      <w:r>
        <w:rPr>
          <w:rFonts w:eastAsia="方正仿宋简体"/>
          <w:color w:val="auto"/>
          <w:kern w:val="0"/>
          <w:sz w:val="32"/>
          <w:szCs w:val="32"/>
        </w:rPr>
        <w:t>淮水北调及市级配水工程全部完工，完成</w:t>
      </w:r>
      <w:r>
        <w:rPr>
          <w:rFonts w:hint="eastAsia" w:eastAsia="方正仿宋简体"/>
          <w:b w:val="0"/>
          <w:bCs w:val="0"/>
          <w:color w:val="auto"/>
          <w:kern w:val="0"/>
          <w:sz w:val="32"/>
          <w:szCs w:val="32"/>
          <w:lang w:val="en-US" w:eastAsia="zh-CN"/>
        </w:rPr>
        <w:t>17</w:t>
      </w:r>
      <w:r>
        <w:rPr>
          <w:rFonts w:eastAsia="方正仿宋简体"/>
          <w:b w:val="0"/>
          <w:bCs w:val="0"/>
          <w:color w:val="auto"/>
          <w:kern w:val="0"/>
          <w:sz w:val="32"/>
          <w:szCs w:val="32"/>
        </w:rPr>
        <w:t>条中小河流治理、9座中型病险水闸除险加固工程，</w:t>
      </w:r>
      <w:r>
        <w:rPr>
          <w:rFonts w:hint="eastAsia" w:eastAsia="方正仿宋简体"/>
          <w:b w:val="0"/>
          <w:bCs w:val="0"/>
          <w:color w:val="auto"/>
          <w:sz w:val="32"/>
          <w:szCs w:val="32"/>
        </w:rPr>
        <w:t>怀洪新河水系洼地治理唐河、沱河、北沱河、石梁河河道疏浚工程</w:t>
      </w:r>
      <w:r>
        <w:rPr>
          <w:rFonts w:hint="eastAsia" w:eastAsia="方正仿宋简体"/>
          <w:b w:val="0"/>
          <w:bCs w:val="0"/>
          <w:color w:val="auto"/>
          <w:sz w:val="32"/>
          <w:szCs w:val="32"/>
          <w:lang w:eastAsia="zh-CN"/>
        </w:rPr>
        <w:t>即将</w:t>
      </w:r>
      <w:r>
        <w:rPr>
          <w:rFonts w:hint="eastAsia" w:eastAsia="方正仿宋简体"/>
          <w:b w:val="0"/>
          <w:bCs w:val="0"/>
          <w:color w:val="auto"/>
          <w:sz w:val="32"/>
          <w:szCs w:val="32"/>
        </w:rPr>
        <w:t>全线完工，</w:t>
      </w:r>
      <w:r>
        <w:rPr>
          <w:rFonts w:eastAsia="方正仿宋简体"/>
          <w:color w:val="auto"/>
          <w:kern w:val="0"/>
          <w:sz w:val="32"/>
          <w:szCs w:val="32"/>
        </w:rPr>
        <w:t>陆续完成八小水利工程、农田水利“最后一公里”、高标准农田（小农水重点县）、新汴河灌区续建配套与节水改造等工程建设，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全市</w:t>
      </w:r>
      <w:r>
        <w:rPr>
          <w:rFonts w:eastAsia="方正仿宋简体"/>
          <w:color w:val="auto"/>
          <w:kern w:val="0"/>
          <w:sz w:val="32"/>
          <w:szCs w:val="32"/>
        </w:rPr>
        <w:t>防洪排涝减灾、水资源配置、农田水利等工程体系进一步完善。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不断加强对在建工程质量和安全监管，</w:t>
      </w:r>
      <w:r>
        <w:rPr>
          <w:rFonts w:hint="eastAsia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连续3年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在省水利建设质量考核中被评为A级</w:t>
      </w:r>
      <w:r>
        <w:rPr>
          <w:rFonts w:hint="eastAsia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，获得全省农田水利基本建设“江淮杯”优秀组织奖、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“安徽省水利水电优质工程（禹王）奖”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“治淮建设文明工地”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等荣誉。</w:t>
      </w:r>
      <w:r>
        <w:rPr>
          <w:rFonts w:hint="eastAsia" w:eastAsia="方正仿宋简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完成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>水利工程管理与保护范围划界工作，</w:t>
      </w:r>
      <w:r>
        <w:rPr>
          <w:rFonts w:ascii="Times New Roman" w:hAnsi="Times New Roman" w:eastAsia="方正仿宋简体"/>
          <w:sz w:val="32"/>
          <w:szCs w:val="32"/>
        </w:rPr>
        <w:t>深化水利管理体制改革，不断提升水利工程运行管理水平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四、突出过程管控，落实最严格水资源管理制度。</w:t>
      </w:r>
      <w:r>
        <w:rPr>
          <w:rFonts w:eastAsia="方正仿宋简体"/>
          <w:color w:val="auto"/>
          <w:kern w:val="0"/>
          <w:sz w:val="32"/>
          <w:szCs w:val="32"/>
        </w:rPr>
        <w:t>五年来，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以落实最严格水资源管理制度为抓手，突出抓好过程管控，修编《宿州市水资源综合规划》，出台《宿州市地下水资源管理办法》、《宿州市饮用水水源地保护条例》等，水资源管理保护制度进一步健全。全市共封闭自备井3</w:t>
      </w:r>
      <w:r>
        <w:rPr>
          <w:rFonts w:hint="eastAsia" w:eastAsia="方正仿宋简体"/>
          <w:color w:val="auto"/>
          <w:kern w:val="0"/>
          <w:sz w:val="32"/>
          <w:szCs w:val="32"/>
          <w:lang w:val="en-US" w:eastAsia="zh-CN"/>
        </w:rPr>
        <w:t>80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余眼，稳步减少了城市地下水开采量。坚持节水优先，完成埇桥、砀山县域节水型社会达标建设，11家省级节水型企业、2个省级中小学节水教育基地、6个水利行业节水标杆单位、2个省级节水型高校创建等工作，</w:t>
      </w:r>
      <w:r>
        <w:rPr>
          <w:rFonts w:hint="eastAsia" w:eastAsia="方正仿宋简体"/>
          <w:color w:val="auto"/>
          <w:sz w:val="32"/>
          <w:szCs w:val="32"/>
        </w:rPr>
        <w:t>营造了全民节水护水良好氛围。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五、坚持系统思维，加强水生态修复水环境保护。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建成虞姬村、费村等</w:t>
      </w:r>
      <w:r>
        <w:rPr>
          <w:rFonts w:hint="eastAsia" w:eastAsia="方正仿宋简体"/>
          <w:color w:val="auto"/>
          <w:kern w:val="0"/>
          <w:sz w:val="32"/>
          <w:szCs w:val="32"/>
          <w:lang w:val="en-US" w:eastAsia="zh-CN"/>
        </w:rPr>
        <w:t>4个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/>
        </w:rPr>
        <w:t>水环境优美乡村，积极构建人水和谐的人居环境。2</w:t>
      </w:r>
      <w:r>
        <w:rPr>
          <w:rFonts w:eastAsia="方正仿宋简体"/>
          <w:color w:val="auto"/>
          <w:sz w:val="32"/>
          <w:szCs w:val="32"/>
        </w:rPr>
        <w:t>017年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以来，有效依托</w:t>
      </w:r>
      <w:r>
        <w:rPr>
          <w:rFonts w:eastAsia="方正仿宋简体"/>
          <w:color w:val="auto"/>
          <w:sz w:val="32"/>
          <w:szCs w:val="32"/>
        </w:rPr>
        <w:t>河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湖</w:t>
      </w:r>
      <w:r>
        <w:rPr>
          <w:rFonts w:eastAsia="方正仿宋简体"/>
          <w:color w:val="auto"/>
          <w:sz w:val="32"/>
          <w:szCs w:val="32"/>
        </w:rPr>
        <w:t>长制，</w:t>
      </w:r>
      <w:r>
        <w:rPr>
          <w:rFonts w:eastAsia="方正仿宋简体"/>
          <w:bCs/>
          <w:color w:val="auto"/>
          <w:sz w:val="32"/>
          <w:szCs w:val="32"/>
        </w:rPr>
        <w:t>着力改善河湖水生态环境。</w:t>
      </w:r>
      <w:r>
        <w:rPr>
          <w:rFonts w:eastAsia="方正仿宋简体"/>
          <w:color w:val="auto"/>
          <w:sz w:val="32"/>
          <w:szCs w:val="32"/>
        </w:rPr>
        <w:t>目前，全市共设立市县乡村四级河长2152名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。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>4年来，</w:t>
      </w:r>
      <w:r>
        <w:rPr>
          <w:rFonts w:eastAsia="方正仿宋简体"/>
          <w:color w:val="auto"/>
          <w:sz w:val="32"/>
          <w:szCs w:val="32"/>
        </w:rPr>
        <w:t>各级河长累计巡河约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>14</w:t>
      </w:r>
      <w:r>
        <w:rPr>
          <w:rFonts w:eastAsia="方正仿宋简体"/>
          <w:color w:val="auto"/>
          <w:sz w:val="32"/>
          <w:szCs w:val="32"/>
        </w:rPr>
        <w:t>万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余</w:t>
      </w:r>
      <w:r>
        <w:rPr>
          <w:rFonts w:eastAsia="方正仿宋简体"/>
          <w:color w:val="auto"/>
          <w:sz w:val="32"/>
          <w:szCs w:val="32"/>
        </w:rPr>
        <w:t>次，进一步</w:t>
      </w:r>
      <w:r>
        <w:rPr>
          <w:rFonts w:eastAsia="方正仿宋简体"/>
          <w:bCs/>
          <w:color w:val="auto"/>
          <w:sz w:val="32"/>
          <w:szCs w:val="32"/>
        </w:rPr>
        <w:t>推动了涉河问题整改和河（湖）长制六大任务落实</w:t>
      </w:r>
      <w:r>
        <w:rPr>
          <w:rFonts w:eastAsia="方正仿宋简体"/>
          <w:color w:val="auto"/>
          <w:sz w:val="32"/>
          <w:szCs w:val="32"/>
        </w:rPr>
        <w:t>。制发总河长1号令、2号令，全面开展清河行动，累计清理垃圾、水草、废弃物等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43.1</w:t>
      </w:r>
      <w:r>
        <w:rPr>
          <w:rFonts w:eastAsia="方正仿宋简体"/>
          <w:color w:val="auto"/>
          <w:sz w:val="32"/>
          <w:szCs w:val="32"/>
        </w:rPr>
        <w:t>万m³，确保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了</w:t>
      </w:r>
      <w:r>
        <w:rPr>
          <w:rFonts w:eastAsia="方正仿宋简体"/>
          <w:color w:val="auto"/>
          <w:sz w:val="32"/>
          <w:szCs w:val="32"/>
        </w:rPr>
        <w:t>河面清洁、岸线整洁。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严格</w:t>
      </w:r>
      <w:r>
        <w:rPr>
          <w:rFonts w:hint="default" w:eastAsia="方正仿宋简体"/>
          <w:color w:val="auto"/>
          <w:sz w:val="32"/>
          <w:szCs w:val="32"/>
          <w:lang w:val="en-US" w:eastAsia="zh-CN"/>
        </w:rPr>
        <w:t>落实空间管控，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全面完成76条河流</w:t>
      </w:r>
      <w:r>
        <w:rPr>
          <w:rFonts w:hint="eastAsia" w:eastAsia="方正仿宋简体" w:cs="Times New Roman"/>
          <w:sz w:val="32"/>
          <w:szCs w:val="32"/>
          <w:highlight w:val="none"/>
          <w:lang w:val="en-US" w:eastAsia="zh-CN"/>
        </w:rPr>
        <w:t>、1个湖泊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的划界和8条主要河道的岸线保护与利用规划编制任务，</w:t>
      </w:r>
      <w:r>
        <w:rPr>
          <w:rFonts w:hint="eastAsia" w:eastAsia="方正仿宋简体" w:cs="Times New Roman"/>
          <w:sz w:val="32"/>
          <w:szCs w:val="32"/>
          <w:highlight w:val="none"/>
          <w:lang w:val="en-US" w:eastAsia="zh-CN"/>
        </w:rPr>
        <w:t>整治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“四乱”问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题195个</w:t>
      </w:r>
      <w:r>
        <w:rPr>
          <w:rFonts w:hint="eastAsia" w:eastAsia="方正仿宋简体" w:cs="Times New Roman"/>
          <w:sz w:val="32"/>
          <w:szCs w:val="32"/>
          <w:highlight w:val="none"/>
          <w:lang w:val="en-US" w:eastAsia="zh-CN"/>
        </w:rPr>
        <w:t>，着力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构建科学合理岸线格局。聚焦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沱湖流域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水环境综合治理，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投入资金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9.1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亿元，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通过工程措施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治理河道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185.79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km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治理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大中小沟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310.66km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省政府主要负责同志在调研时对该项工作给予充分肯定。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强化示范引领，</w:t>
      </w:r>
      <w:r>
        <w:rPr>
          <w:rFonts w:eastAsia="方正仿宋简体"/>
          <w:color w:val="auto"/>
          <w:kern w:val="0"/>
          <w:sz w:val="32"/>
          <w:szCs w:val="32"/>
          <w:lang w:bidi="ar"/>
        </w:rPr>
        <w:t>积极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 w:bidi="ar"/>
        </w:rPr>
        <w:t>推进</w:t>
      </w:r>
      <w:r>
        <w:rPr>
          <w:rFonts w:eastAsia="方正仿宋简体"/>
          <w:color w:val="auto"/>
          <w:kern w:val="0"/>
          <w:sz w:val="32"/>
          <w:szCs w:val="32"/>
          <w:lang w:bidi="ar"/>
        </w:rPr>
        <w:t>示范河湖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 w:bidi="ar"/>
        </w:rPr>
        <w:t>建设</w:t>
      </w:r>
      <w:r>
        <w:rPr>
          <w:rFonts w:eastAsia="方正仿宋简体"/>
          <w:color w:val="auto"/>
          <w:kern w:val="0"/>
          <w:sz w:val="32"/>
          <w:szCs w:val="32"/>
          <w:lang w:bidi="ar"/>
        </w:rPr>
        <w:t>，</w:t>
      </w:r>
      <w:r>
        <w:rPr>
          <w:rFonts w:hint="eastAsia" w:eastAsia="方正仿宋简体"/>
          <w:color w:val="auto"/>
          <w:kern w:val="0"/>
          <w:sz w:val="32"/>
          <w:szCs w:val="32"/>
          <w:lang w:val="en-US" w:eastAsia="zh-CN" w:bidi="ar"/>
        </w:rPr>
        <w:t>创建5个市级样板河湖，</w:t>
      </w:r>
      <w:r>
        <w:rPr>
          <w:rFonts w:eastAsia="方正仿宋简体"/>
          <w:color w:val="auto"/>
          <w:kern w:val="0"/>
          <w:sz w:val="32"/>
          <w:szCs w:val="32"/>
          <w:lang w:bidi="ar"/>
        </w:rPr>
        <w:t>新汴河城区段</w:t>
      </w:r>
      <w:r>
        <w:rPr>
          <w:rFonts w:hint="eastAsia" w:eastAsia="方正仿宋简体"/>
          <w:color w:val="auto"/>
          <w:kern w:val="0"/>
          <w:sz w:val="32"/>
          <w:szCs w:val="32"/>
          <w:lang w:eastAsia="zh-CN" w:bidi="ar"/>
        </w:rPr>
        <w:t>通过省级示范河湖验收</w:t>
      </w:r>
      <w:r>
        <w:rPr>
          <w:rFonts w:eastAsia="方正仿宋简体"/>
          <w:color w:val="auto"/>
          <w:kern w:val="0"/>
          <w:sz w:val="32"/>
          <w:szCs w:val="32"/>
          <w:lang w:bidi="ar"/>
        </w:rPr>
        <w:t>。强化水土保持，出台</w:t>
      </w:r>
      <w:r>
        <w:rPr>
          <w:rFonts w:eastAsia="方正仿宋简体"/>
          <w:color w:val="auto"/>
          <w:sz w:val="32"/>
          <w:szCs w:val="32"/>
        </w:rPr>
        <w:t>《宿州市水土保持规划（2017-2030年）》，2017年以来全市共治理水土流失面积79.5 km</w:t>
      </w:r>
      <w:r>
        <w:rPr>
          <w:rFonts w:eastAsia="方正仿宋简体"/>
          <w:color w:val="auto"/>
          <w:sz w:val="32"/>
          <w:szCs w:val="32"/>
          <w:vertAlign w:val="superscript"/>
        </w:rPr>
        <w:t>2</w:t>
      </w:r>
      <w:r>
        <w:rPr>
          <w:rFonts w:eastAsia="方正仿宋简体"/>
          <w:color w:val="auto"/>
          <w:sz w:val="32"/>
          <w:szCs w:val="32"/>
        </w:rPr>
        <w:t>，实施萧县永堌镇官山清洁小流域综合治理、泗县赵沟水土保持小流域综合治理等工程，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改善了周边人居环境</w:t>
      </w:r>
      <w:r>
        <w:rPr>
          <w:rFonts w:eastAsia="方正仿宋简体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Times New Roman" w:hAnsi="Times New Roman"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kern w:val="2"/>
          <w:sz w:val="32"/>
          <w:szCs w:val="32"/>
          <w:u w:color="000000"/>
          <w:lang w:val="en-US" w:eastAsia="zh-CN" w:bidi="ar-SA"/>
        </w:rPr>
        <w:t>六、依法管水治水，进一步提升行业能力。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利用“世界水日”、“宪法宣传周”、“江淮普法行”等集中开展水法规宣传。成立水利督查工作领导小组，严格落实行政执法“三项制度”，不断加强、规范水行政执法。2019年以来，累计出动执法人员</w:t>
      </w:r>
      <w:r>
        <w:rPr>
          <w:rFonts w:hint="eastAsia" w:ascii="Times New Roman" w:hAnsi="Times New Roman" w:eastAsia="方正仿宋简体"/>
          <w:color w:val="auto"/>
          <w:sz w:val="32"/>
          <w:szCs w:val="32"/>
          <w:lang w:val="en-US" w:eastAsia="zh-CN"/>
        </w:rPr>
        <w:t>7655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人次，出动车辆</w:t>
      </w:r>
      <w:r>
        <w:rPr>
          <w:rFonts w:hint="eastAsia" w:ascii="Times New Roman" w:hAnsi="Times New Roman" w:eastAsia="方正仿宋简体"/>
          <w:color w:val="auto"/>
          <w:sz w:val="32"/>
          <w:szCs w:val="32"/>
          <w:lang w:val="en-US" w:eastAsia="zh-CN"/>
        </w:rPr>
        <w:t>2224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车次，巡查辖区内河道长度累计3.</w:t>
      </w:r>
      <w:r>
        <w:rPr>
          <w:rFonts w:hint="eastAsia" w:ascii="Times New Roman" w:hAnsi="Times New Roman" w:eastAsia="方正仿宋简体"/>
          <w:color w:val="auto"/>
          <w:sz w:val="32"/>
          <w:szCs w:val="32"/>
          <w:lang w:val="en-US" w:eastAsia="zh-CN"/>
        </w:rPr>
        <w:t>61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万km，巡查辖区内水域面积2</w:t>
      </w:r>
      <w:r>
        <w:rPr>
          <w:rFonts w:hint="eastAsia" w:ascii="Times New Roman" w:hAnsi="Times New Roman" w:eastAsia="方正仿宋简体"/>
          <w:color w:val="auto"/>
          <w:sz w:val="32"/>
          <w:szCs w:val="32"/>
          <w:lang w:val="en-US" w:eastAsia="zh-CN"/>
        </w:rPr>
        <w:t>996.2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km</w:t>
      </w:r>
      <w:r>
        <w:rPr>
          <w:rFonts w:hint="eastAsia" w:ascii="Times New Roman" w:hAnsi="Times New Roman" w:eastAsia="方正仿宋简体"/>
          <w:color w:val="auto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，现场制止违法行为数量</w:t>
      </w:r>
      <w:r>
        <w:rPr>
          <w:rFonts w:hint="eastAsia" w:ascii="Times New Roman" w:hAnsi="Times New Roman" w:eastAsia="方正仿宋简体"/>
          <w:color w:val="auto"/>
          <w:sz w:val="32"/>
          <w:szCs w:val="32"/>
          <w:lang w:val="en-US" w:eastAsia="zh-CN"/>
        </w:rPr>
        <w:t>278</w:t>
      </w:r>
      <w:r>
        <w:rPr>
          <w:rFonts w:hint="eastAsia" w:ascii="Times New Roman" w:hAnsi="Times New Roman" w:eastAsia="方正仿宋简体"/>
          <w:color w:val="auto"/>
          <w:sz w:val="32"/>
          <w:szCs w:val="32"/>
        </w:rPr>
        <w:t>个。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紧盯行业监管重点，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持续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推进水利行业扫黑除恶专项斗争，三年来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累计发放宣传材料1.2万余份，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移交涉黑涉恶线索13条，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集中整治乱点乱象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问题86个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简体" w:cs="Times New Roman"/>
          <w:color w:val="auto"/>
          <w:kern w:val="2"/>
          <w:sz w:val="32"/>
          <w:szCs w:val="32"/>
          <w:lang w:val="en-US" w:eastAsia="zh-CN" w:bidi="ar-SA"/>
        </w:rPr>
        <w:t>按要求办理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“三书一函”10份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行业监管盲区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进一步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32"/>
          <w:szCs w:val="32"/>
          <w:lang w:val="en-US" w:eastAsia="zh-CN" w:bidi="ar-SA"/>
        </w:rPr>
        <w:t>消除。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宿州市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扫黑除恶专项斗争成效群众满意度95.79%，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该项工作</w:t>
      </w: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6项指标中，有5项指标居全省第一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。先后获得“第九届宿州市文明单位”、“城乡建设工作先进单位”、“全市民生工程工作先进单位”、“全市农田水利基本建设‘汴河杯’先进单位”、“市第三批依法行政先进单位”、“健康机关”、“全市老干部信访工作先进单位”、“宿州市卫生先进单位”、“宿州市创建全国文明城市工作优秀集体”等荣誉。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B4319"/>
    <w:rsid w:val="01781B5D"/>
    <w:rsid w:val="01B25E2E"/>
    <w:rsid w:val="02A772CE"/>
    <w:rsid w:val="02B238EF"/>
    <w:rsid w:val="02BF7D30"/>
    <w:rsid w:val="02C6165E"/>
    <w:rsid w:val="032C0021"/>
    <w:rsid w:val="03DC5769"/>
    <w:rsid w:val="041E44EF"/>
    <w:rsid w:val="04543E7F"/>
    <w:rsid w:val="04EB3C75"/>
    <w:rsid w:val="058003C6"/>
    <w:rsid w:val="05B12A6B"/>
    <w:rsid w:val="05DF4FB1"/>
    <w:rsid w:val="0600581F"/>
    <w:rsid w:val="065C4DBC"/>
    <w:rsid w:val="068F039B"/>
    <w:rsid w:val="06CC317F"/>
    <w:rsid w:val="06CE3382"/>
    <w:rsid w:val="06D6341B"/>
    <w:rsid w:val="0736740B"/>
    <w:rsid w:val="07625E4A"/>
    <w:rsid w:val="07A45BA2"/>
    <w:rsid w:val="08245234"/>
    <w:rsid w:val="08AC1C7F"/>
    <w:rsid w:val="09104B8D"/>
    <w:rsid w:val="092B4FAF"/>
    <w:rsid w:val="093F1EEB"/>
    <w:rsid w:val="09CA316B"/>
    <w:rsid w:val="09FF25A7"/>
    <w:rsid w:val="0A1F6775"/>
    <w:rsid w:val="0A4C6649"/>
    <w:rsid w:val="0A6738ED"/>
    <w:rsid w:val="0A7D2F49"/>
    <w:rsid w:val="0A827AC6"/>
    <w:rsid w:val="0B5759C3"/>
    <w:rsid w:val="0B680BB5"/>
    <w:rsid w:val="0BBA0ADD"/>
    <w:rsid w:val="0BBB23E6"/>
    <w:rsid w:val="0BDB3E9D"/>
    <w:rsid w:val="0BF24152"/>
    <w:rsid w:val="0C097CD0"/>
    <w:rsid w:val="0C1925D6"/>
    <w:rsid w:val="0C235B59"/>
    <w:rsid w:val="0C3D14DF"/>
    <w:rsid w:val="0C5A1702"/>
    <w:rsid w:val="0D046944"/>
    <w:rsid w:val="0D71201D"/>
    <w:rsid w:val="0D9A66E8"/>
    <w:rsid w:val="0E0C3A33"/>
    <w:rsid w:val="0E254AC9"/>
    <w:rsid w:val="0E370D7D"/>
    <w:rsid w:val="0E615DFE"/>
    <w:rsid w:val="0E910328"/>
    <w:rsid w:val="0EC61191"/>
    <w:rsid w:val="0F610DF4"/>
    <w:rsid w:val="0F655F61"/>
    <w:rsid w:val="0F8E7AF3"/>
    <w:rsid w:val="103C5F7C"/>
    <w:rsid w:val="105D2FE7"/>
    <w:rsid w:val="11151DE8"/>
    <w:rsid w:val="111A57FA"/>
    <w:rsid w:val="11553E92"/>
    <w:rsid w:val="121B78F1"/>
    <w:rsid w:val="12296E26"/>
    <w:rsid w:val="12581921"/>
    <w:rsid w:val="12D720DC"/>
    <w:rsid w:val="13346C36"/>
    <w:rsid w:val="13482321"/>
    <w:rsid w:val="13D81876"/>
    <w:rsid w:val="14A07856"/>
    <w:rsid w:val="14CD04E9"/>
    <w:rsid w:val="153609B9"/>
    <w:rsid w:val="15C9637F"/>
    <w:rsid w:val="15CA1E6E"/>
    <w:rsid w:val="15ED2E13"/>
    <w:rsid w:val="17300281"/>
    <w:rsid w:val="173125E3"/>
    <w:rsid w:val="17A67AD0"/>
    <w:rsid w:val="17E81BDA"/>
    <w:rsid w:val="18402B63"/>
    <w:rsid w:val="19332564"/>
    <w:rsid w:val="19820557"/>
    <w:rsid w:val="19BB0F39"/>
    <w:rsid w:val="1A2C65E8"/>
    <w:rsid w:val="1A584A30"/>
    <w:rsid w:val="1A8744D6"/>
    <w:rsid w:val="1A8B4221"/>
    <w:rsid w:val="1B18717A"/>
    <w:rsid w:val="1B7F4CF2"/>
    <w:rsid w:val="1BB26FCC"/>
    <w:rsid w:val="1BD03E31"/>
    <w:rsid w:val="1C3F2CC1"/>
    <w:rsid w:val="1CE02319"/>
    <w:rsid w:val="1CE1354D"/>
    <w:rsid w:val="1DAF7487"/>
    <w:rsid w:val="1DB730FA"/>
    <w:rsid w:val="1E5D0A64"/>
    <w:rsid w:val="1E9E345D"/>
    <w:rsid w:val="1F0604D1"/>
    <w:rsid w:val="1FE01BCD"/>
    <w:rsid w:val="1FEF6060"/>
    <w:rsid w:val="1FFA167F"/>
    <w:rsid w:val="21076043"/>
    <w:rsid w:val="213E1C06"/>
    <w:rsid w:val="21C948E2"/>
    <w:rsid w:val="222C0C44"/>
    <w:rsid w:val="22523F04"/>
    <w:rsid w:val="22DC1BC5"/>
    <w:rsid w:val="22E669D0"/>
    <w:rsid w:val="22EA113A"/>
    <w:rsid w:val="230D3AC7"/>
    <w:rsid w:val="230E4EE2"/>
    <w:rsid w:val="2337476E"/>
    <w:rsid w:val="235F4878"/>
    <w:rsid w:val="23737CD4"/>
    <w:rsid w:val="23777CCD"/>
    <w:rsid w:val="23A30989"/>
    <w:rsid w:val="23B03E22"/>
    <w:rsid w:val="24191C45"/>
    <w:rsid w:val="24706013"/>
    <w:rsid w:val="247C0F6E"/>
    <w:rsid w:val="24B365C5"/>
    <w:rsid w:val="250A3338"/>
    <w:rsid w:val="25821BC5"/>
    <w:rsid w:val="259D5635"/>
    <w:rsid w:val="25D53509"/>
    <w:rsid w:val="25E160A2"/>
    <w:rsid w:val="26CB4C4C"/>
    <w:rsid w:val="26E117BB"/>
    <w:rsid w:val="279A5A3E"/>
    <w:rsid w:val="27A5645A"/>
    <w:rsid w:val="27BA6F41"/>
    <w:rsid w:val="27C563ED"/>
    <w:rsid w:val="28BD62FF"/>
    <w:rsid w:val="28EF038E"/>
    <w:rsid w:val="29B41F3B"/>
    <w:rsid w:val="2A360B02"/>
    <w:rsid w:val="2A605D24"/>
    <w:rsid w:val="2A740A81"/>
    <w:rsid w:val="2AB92202"/>
    <w:rsid w:val="2B7F49AA"/>
    <w:rsid w:val="2BAB6317"/>
    <w:rsid w:val="2C11343D"/>
    <w:rsid w:val="2C25060F"/>
    <w:rsid w:val="2C417FB3"/>
    <w:rsid w:val="2C7B4319"/>
    <w:rsid w:val="2C814F30"/>
    <w:rsid w:val="2CC665A4"/>
    <w:rsid w:val="2D6F3685"/>
    <w:rsid w:val="2DDB2987"/>
    <w:rsid w:val="2DE450DF"/>
    <w:rsid w:val="2E3E0E5D"/>
    <w:rsid w:val="2EC37896"/>
    <w:rsid w:val="2F8F4BF2"/>
    <w:rsid w:val="2FC452E6"/>
    <w:rsid w:val="305907A1"/>
    <w:rsid w:val="31AE4829"/>
    <w:rsid w:val="31D973B7"/>
    <w:rsid w:val="32352971"/>
    <w:rsid w:val="329A2CC2"/>
    <w:rsid w:val="32F20743"/>
    <w:rsid w:val="3318100B"/>
    <w:rsid w:val="33D865E6"/>
    <w:rsid w:val="33F011B1"/>
    <w:rsid w:val="344140E0"/>
    <w:rsid w:val="35796BE4"/>
    <w:rsid w:val="36727657"/>
    <w:rsid w:val="36F2324C"/>
    <w:rsid w:val="3773784A"/>
    <w:rsid w:val="3784568D"/>
    <w:rsid w:val="38B0620B"/>
    <w:rsid w:val="38CE331D"/>
    <w:rsid w:val="391E36D9"/>
    <w:rsid w:val="398968B0"/>
    <w:rsid w:val="39BA4902"/>
    <w:rsid w:val="3A8B025D"/>
    <w:rsid w:val="3AE44C38"/>
    <w:rsid w:val="3AF569D3"/>
    <w:rsid w:val="3B242DE2"/>
    <w:rsid w:val="3B451950"/>
    <w:rsid w:val="3C4A2DE4"/>
    <w:rsid w:val="3C5447EB"/>
    <w:rsid w:val="3CAC7967"/>
    <w:rsid w:val="3CF2695A"/>
    <w:rsid w:val="3DBF5B9C"/>
    <w:rsid w:val="3DD30013"/>
    <w:rsid w:val="3DDC3F4E"/>
    <w:rsid w:val="3E176DC1"/>
    <w:rsid w:val="3E2B237C"/>
    <w:rsid w:val="3E4E3BC7"/>
    <w:rsid w:val="3E7B1B27"/>
    <w:rsid w:val="3EBD74D4"/>
    <w:rsid w:val="3EC26E2D"/>
    <w:rsid w:val="3EE30AD4"/>
    <w:rsid w:val="3F6E5D33"/>
    <w:rsid w:val="3F7954A6"/>
    <w:rsid w:val="3FA46127"/>
    <w:rsid w:val="40213441"/>
    <w:rsid w:val="402D1841"/>
    <w:rsid w:val="40394587"/>
    <w:rsid w:val="413D654B"/>
    <w:rsid w:val="418B2CFA"/>
    <w:rsid w:val="41C21948"/>
    <w:rsid w:val="42132793"/>
    <w:rsid w:val="42ED3B86"/>
    <w:rsid w:val="44AC5086"/>
    <w:rsid w:val="45703DC1"/>
    <w:rsid w:val="45723763"/>
    <w:rsid w:val="45DF3C05"/>
    <w:rsid w:val="45E8249B"/>
    <w:rsid w:val="45F16CBA"/>
    <w:rsid w:val="460F1192"/>
    <w:rsid w:val="463C76C0"/>
    <w:rsid w:val="474A3E78"/>
    <w:rsid w:val="47734395"/>
    <w:rsid w:val="477F646D"/>
    <w:rsid w:val="47FA59B4"/>
    <w:rsid w:val="484B5D11"/>
    <w:rsid w:val="49450DA1"/>
    <w:rsid w:val="49477080"/>
    <w:rsid w:val="49526C00"/>
    <w:rsid w:val="49642CA5"/>
    <w:rsid w:val="4A841938"/>
    <w:rsid w:val="4B556593"/>
    <w:rsid w:val="4BAF3308"/>
    <w:rsid w:val="4BD36025"/>
    <w:rsid w:val="4C252D27"/>
    <w:rsid w:val="4C46672F"/>
    <w:rsid w:val="4C5107BA"/>
    <w:rsid w:val="4C991927"/>
    <w:rsid w:val="4D25531E"/>
    <w:rsid w:val="4D3801B8"/>
    <w:rsid w:val="4D8348C8"/>
    <w:rsid w:val="4D8805AE"/>
    <w:rsid w:val="4E0F08B3"/>
    <w:rsid w:val="4E500CCE"/>
    <w:rsid w:val="4E671BE9"/>
    <w:rsid w:val="4EB41528"/>
    <w:rsid w:val="4EDC7BF6"/>
    <w:rsid w:val="4F0839E8"/>
    <w:rsid w:val="4F73074C"/>
    <w:rsid w:val="4FEC3CA2"/>
    <w:rsid w:val="501E727F"/>
    <w:rsid w:val="5023304B"/>
    <w:rsid w:val="50315BF2"/>
    <w:rsid w:val="50C32BCB"/>
    <w:rsid w:val="50EF3585"/>
    <w:rsid w:val="51390A45"/>
    <w:rsid w:val="51C75FE8"/>
    <w:rsid w:val="51D44A3A"/>
    <w:rsid w:val="5235031A"/>
    <w:rsid w:val="529E1823"/>
    <w:rsid w:val="52A700CC"/>
    <w:rsid w:val="52B16232"/>
    <w:rsid w:val="52FD1453"/>
    <w:rsid w:val="531E2B40"/>
    <w:rsid w:val="54CE0E9E"/>
    <w:rsid w:val="557A683F"/>
    <w:rsid w:val="559760D6"/>
    <w:rsid w:val="55A250D1"/>
    <w:rsid w:val="55B10CDF"/>
    <w:rsid w:val="56AF1232"/>
    <w:rsid w:val="56D711EF"/>
    <w:rsid w:val="570527AC"/>
    <w:rsid w:val="57594506"/>
    <w:rsid w:val="57595C94"/>
    <w:rsid w:val="577F331F"/>
    <w:rsid w:val="57D60A5D"/>
    <w:rsid w:val="58312FF4"/>
    <w:rsid w:val="583E6A74"/>
    <w:rsid w:val="584A6B96"/>
    <w:rsid w:val="58EC3CEC"/>
    <w:rsid w:val="5949167B"/>
    <w:rsid w:val="594B7BE3"/>
    <w:rsid w:val="59A01F6C"/>
    <w:rsid w:val="59C26D77"/>
    <w:rsid w:val="5A0906E6"/>
    <w:rsid w:val="5A4B29FC"/>
    <w:rsid w:val="5AD863FA"/>
    <w:rsid w:val="5BF3436B"/>
    <w:rsid w:val="5C5D7EC6"/>
    <w:rsid w:val="5D5B1D2E"/>
    <w:rsid w:val="5D740B57"/>
    <w:rsid w:val="5D8F64C7"/>
    <w:rsid w:val="5DDD52AB"/>
    <w:rsid w:val="5E024F9B"/>
    <w:rsid w:val="5EE259AF"/>
    <w:rsid w:val="5F1A7D97"/>
    <w:rsid w:val="5FB13F84"/>
    <w:rsid w:val="5FD754F0"/>
    <w:rsid w:val="601D22A0"/>
    <w:rsid w:val="602F438C"/>
    <w:rsid w:val="60682952"/>
    <w:rsid w:val="60D64449"/>
    <w:rsid w:val="61607C6B"/>
    <w:rsid w:val="61D35208"/>
    <w:rsid w:val="626C11AF"/>
    <w:rsid w:val="62C65592"/>
    <w:rsid w:val="62F33110"/>
    <w:rsid w:val="63746239"/>
    <w:rsid w:val="63BB1962"/>
    <w:rsid w:val="63BF7904"/>
    <w:rsid w:val="63CC5B13"/>
    <w:rsid w:val="641335F1"/>
    <w:rsid w:val="642F4FDC"/>
    <w:rsid w:val="645734FD"/>
    <w:rsid w:val="649722A4"/>
    <w:rsid w:val="64A22FF3"/>
    <w:rsid w:val="64D50447"/>
    <w:rsid w:val="651330D2"/>
    <w:rsid w:val="652E39CF"/>
    <w:rsid w:val="658E4CC2"/>
    <w:rsid w:val="661236BC"/>
    <w:rsid w:val="66D36181"/>
    <w:rsid w:val="68061E27"/>
    <w:rsid w:val="685C2B88"/>
    <w:rsid w:val="68B91FA9"/>
    <w:rsid w:val="68BF2C3D"/>
    <w:rsid w:val="68C22B48"/>
    <w:rsid w:val="69786C63"/>
    <w:rsid w:val="6A3D7FF4"/>
    <w:rsid w:val="6AA80C1D"/>
    <w:rsid w:val="6AAA77FC"/>
    <w:rsid w:val="6B1C7CC5"/>
    <w:rsid w:val="6B887229"/>
    <w:rsid w:val="6B8B4B99"/>
    <w:rsid w:val="6BBF7335"/>
    <w:rsid w:val="6BD857B6"/>
    <w:rsid w:val="6C3541BD"/>
    <w:rsid w:val="6C36051D"/>
    <w:rsid w:val="6C840D39"/>
    <w:rsid w:val="6D16221E"/>
    <w:rsid w:val="6D8D12CE"/>
    <w:rsid w:val="6EC45AF8"/>
    <w:rsid w:val="6F8F7AE6"/>
    <w:rsid w:val="70552666"/>
    <w:rsid w:val="70CD6987"/>
    <w:rsid w:val="70E73E5F"/>
    <w:rsid w:val="710D36CE"/>
    <w:rsid w:val="71B20CCC"/>
    <w:rsid w:val="72773A45"/>
    <w:rsid w:val="727A0E53"/>
    <w:rsid w:val="72AE058D"/>
    <w:rsid w:val="72BE7062"/>
    <w:rsid w:val="72FA0E62"/>
    <w:rsid w:val="742A7285"/>
    <w:rsid w:val="754D3EFA"/>
    <w:rsid w:val="758479CE"/>
    <w:rsid w:val="75BF0E3F"/>
    <w:rsid w:val="75CA2757"/>
    <w:rsid w:val="76045388"/>
    <w:rsid w:val="760B6E43"/>
    <w:rsid w:val="76AF34AE"/>
    <w:rsid w:val="76CE45ED"/>
    <w:rsid w:val="7755498A"/>
    <w:rsid w:val="77A763AE"/>
    <w:rsid w:val="77BE3BE8"/>
    <w:rsid w:val="78201562"/>
    <w:rsid w:val="78A90556"/>
    <w:rsid w:val="78C1638C"/>
    <w:rsid w:val="79123B93"/>
    <w:rsid w:val="791379CC"/>
    <w:rsid w:val="795A1349"/>
    <w:rsid w:val="7A8E64EB"/>
    <w:rsid w:val="7A9604FB"/>
    <w:rsid w:val="7B024702"/>
    <w:rsid w:val="7B18651B"/>
    <w:rsid w:val="7B3F1D87"/>
    <w:rsid w:val="7B852D73"/>
    <w:rsid w:val="7B897D5C"/>
    <w:rsid w:val="7BB025A4"/>
    <w:rsid w:val="7BB56088"/>
    <w:rsid w:val="7C0A0677"/>
    <w:rsid w:val="7C21359B"/>
    <w:rsid w:val="7C384880"/>
    <w:rsid w:val="7C530EC3"/>
    <w:rsid w:val="7C595035"/>
    <w:rsid w:val="7D094657"/>
    <w:rsid w:val="7D324FBB"/>
    <w:rsid w:val="7E085976"/>
    <w:rsid w:val="7E995DA8"/>
    <w:rsid w:val="7EAC38A9"/>
    <w:rsid w:val="7F98232C"/>
    <w:rsid w:val="7FE5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2"/>
    <w:basedOn w:val="1"/>
    <w:qFormat/>
    <w:uiPriority w:val="0"/>
    <w:pPr>
      <w:spacing w:line="351" w:lineRule="atLeast"/>
      <w:ind w:firstLine="623"/>
      <w:textAlignment w:val="baseline"/>
    </w:pPr>
    <w:rPr>
      <w:rFonts w:ascii="Times New Roman" w:hAnsi="Times New Roman" w:eastAsia="仿宋_GB2312"/>
      <w:color w:val="000000"/>
      <w:sz w:val="31"/>
      <w:szCs w:val="20"/>
    </w:rPr>
  </w:style>
  <w:style w:type="paragraph" w:styleId="3">
    <w:name w:val="Body Text Indent"/>
    <w:basedOn w:val="1"/>
    <w:next w:val="4"/>
    <w:qFormat/>
    <w:uiPriority w:val="99"/>
    <w:pPr>
      <w:ind w:firstLine="645"/>
    </w:pPr>
    <w:rPr>
      <w:rFonts w:ascii="Arial" w:hAnsi="Arial" w:eastAsia="仿宋_GB2312"/>
      <w:sz w:val="28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 First Indent 2"/>
    <w:basedOn w:val="3"/>
    <w:qFormat/>
    <w:uiPriority w:val="99"/>
    <w:pPr>
      <w:ind w:left="42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2021-01-04T02:12:00Z</dcterms:created>
  <dc:creator>Administrator</dc:creator>
  <cp:lastModifiedBy>Lenovo</cp:lastModifiedBy>
  <cp:lastPrinted>2021-01-04T03:51:00Z</cp:lastPrinted>
  <dcterms:modified xsi:type="dcterms:W3CDTF">2021-01-04T11:23:59Z</dcterms:modified>
  <dc:title>宿州市水利局基本情况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